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D19F1" w14:textId="77777777" w:rsidR="006C0003" w:rsidRDefault="006C0003" w:rsidP="006C0003"/>
    <w:p w14:paraId="78B7EFC5" w14:textId="77777777" w:rsidR="00BC3914" w:rsidRDefault="00BC3914" w:rsidP="006C0003">
      <w:pPr>
        <w:rPr>
          <w:b/>
          <w:bCs/>
        </w:rPr>
      </w:pPr>
    </w:p>
    <w:p w14:paraId="280EAFB1" w14:textId="2A80EFA6" w:rsidR="006C0003" w:rsidRPr="006C0003" w:rsidRDefault="00131981" w:rsidP="006C0003">
      <w:pPr>
        <w:rPr>
          <w:b/>
          <w:bCs/>
        </w:rPr>
      </w:pPr>
      <w:r>
        <w:rPr>
          <w:b/>
          <w:bCs/>
        </w:rPr>
        <w:t>Mehikoorma piirkonna</w:t>
      </w:r>
      <w:r w:rsidR="006C0003" w:rsidRPr="006C0003">
        <w:rPr>
          <w:b/>
          <w:bCs/>
        </w:rPr>
        <w:t xml:space="preserve"> </w:t>
      </w:r>
      <w:r w:rsidR="00CF09B1">
        <w:rPr>
          <w:b/>
          <w:bCs/>
        </w:rPr>
        <w:t>elanikkonna</w:t>
      </w:r>
      <w:r w:rsidR="000E400B">
        <w:rPr>
          <w:b/>
          <w:bCs/>
        </w:rPr>
        <w:t>kaitse võimekuse</w:t>
      </w:r>
      <w:r w:rsidR="006C0003" w:rsidRPr="006C0003">
        <w:rPr>
          <w:b/>
          <w:bCs/>
        </w:rPr>
        <w:t xml:space="preserve"> tõstmine</w:t>
      </w:r>
    </w:p>
    <w:p w14:paraId="62E17FFD" w14:textId="77777777" w:rsidR="006C0003" w:rsidRDefault="006C0003" w:rsidP="006C0003"/>
    <w:p w14:paraId="52530D85" w14:textId="45C2EA58" w:rsidR="006C0003" w:rsidRPr="006C0003" w:rsidRDefault="000A041B" w:rsidP="006C0003">
      <w:r w:rsidRPr="00BD4C53">
        <w:t xml:space="preserve">Mehikoorma Arengu Selts MTÜ </w:t>
      </w:r>
      <w:r w:rsidR="006C0003" w:rsidRPr="006C0003">
        <w:t xml:space="preserve">Räpina vallast, </w:t>
      </w:r>
      <w:r>
        <w:t>Mehikoorma alevikust</w:t>
      </w:r>
      <w:r w:rsidR="006C0003" w:rsidRPr="006C0003">
        <w:t xml:space="preserve"> soovib taotleda </w:t>
      </w:r>
      <w:proofErr w:type="spellStart"/>
      <w:r w:rsidR="006C0003" w:rsidRPr="006C0003">
        <w:t>KÜSKi</w:t>
      </w:r>
      <w:proofErr w:type="spellEnd"/>
      <w:r w:rsidR="006C0003" w:rsidRPr="006C0003">
        <w:t xml:space="preserve"> Kodanikuühiskonna innovatsioonifondi 2024. a taotlusvoorust projektitoetust elanikkonnakaitse võimekuse tõstmiseks. Projektiga soovime toetust küsida</w:t>
      </w:r>
      <w:r w:rsidR="00F85DB2">
        <w:t xml:space="preserve"> </w:t>
      </w:r>
      <w:r w:rsidR="006C0003" w:rsidRPr="006C0003">
        <w:t>generaatori soetuseks (1 tk).</w:t>
      </w:r>
    </w:p>
    <w:p w14:paraId="573A84E7" w14:textId="7D078697" w:rsidR="006C0003" w:rsidRPr="006C0003" w:rsidRDefault="006C0003" w:rsidP="006C0003">
      <w:r w:rsidRPr="006C0003">
        <w:t>Projekti eelarve kalkulatsioon vastavalt saadud hinnapakkumis</w:t>
      </w:r>
      <w:r w:rsidR="00F85DB2">
        <w:t>ele</w:t>
      </w:r>
      <w:r w:rsidRPr="006C0003">
        <w:t>:</w:t>
      </w:r>
    </w:p>
    <w:tbl>
      <w:tblPr>
        <w:tblW w:w="8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0"/>
        <w:gridCol w:w="5020"/>
        <w:gridCol w:w="960"/>
        <w:gridCol w:w="1260"/>
      </w:tblGrid>
      <w:tr w:rsidR="006C0003" w:rsidRPr="006C0003" w14:paraId="18CE6240" w14:textId="77777777" w:rsidTr="006C0003">
        <w:trPr>
          <w:trHeight w:val="675"/>
        </w:trPr>
        <w:tc>
          <w:tcPr>
            <w:tcW w:w="1600" w:type="dxa"/>
            <w:noWrap/>
            <w:vAlign w:val="center"/>
            <w:hideMark/>
          </w:tcPr>
          <w:p w14:paraId="7B0966BC" w14:textId="77777777" w:rsidR="006C0003" w:rsidRPr="006C0003" w:rsidRDefault="006C0003" w:rsidP="006C0003">
            <w:r w:rsidRPr="006C0003">
              <w:t>Pakkuja</w:t>
            </w:r>
          </w:p>
        </w:tc>
        <w:tc>
          <w:tcPr>
            <w:tcW w:w="5020" w:type="dxa"/>
            <w:noWrap/>
            <w:vAlign w:val="center"/>
            <w:hideMark/>
          </w:tcPr>
          <w:p w14:paraId="32B72BD0" w14:textId="77777777" w:rsidR="006C0003" w:rsidRPr="006C0003" w:rsidRDefault="006C0003" w:rsidP="006C0003">
            <w:r w:rsidRPr="006C0003">
              <w:t>Spetsifikatsioon</w:t>
            </w:r>
          </w:p>
        </w:tc>
        <w:tc>
          <w:tcPr>
            <w:tcW w:w="960" w:type="dxa"/>
            <w:vAlign w:val="center"/>
            <w:hideMark/>
          </w:tcPr>
          <w:p w14:paraId="3818AB98" w14:textId="77777777" w:rsidR="006C0003" w:rsidRPr="006C0003" w:rsidRDefault="006C0003" w:rsidP="006C0003">
            <w:r w:rsidRPr="006C0003">
              <w:t>Kogus</w:t>
            </w:r>
          </w:p>
        </w:tc>
        <w:tc>
          <w:tcPr>
            <w:tcW w:w="1260" w:type="dxa"/>
            <w:vAlign w:val="center"/>
            <w:hideMark/>
          </w:tcPr>
          <w:p w14:paraId="257BC8AD" w14:textId="77777777" w:rsidR="006C0003" w:rsidRPr="006C0003" w:rsidRDefault="006C0003" w:rsidP="006C0003">
            <w:r w:rsidRPr="006C0003">
              <w:t>Maksumus, EUR (km-</w:t>
            </w:r>
            <w:proofErr w:type="spellStart"/>
            <w:r w:rsidRPr="006C0003">
              <w:t>ga</w:t>
            </w:r>
            <w:proofErr w:type="spellEnd"/>
            <w:r w:rsidRPr="006C0003">
              <w:t>)</w:t>
            </w:r>
          </w:p>
        </w:tc>
      </w:tr>
      <w:tr w:rsidR="00AE6B3A" w:rsidRPr="006C0003" w14:paraId="67124B8C" w14:textId="77777777" w:rsidTr="00943580">
        <w:trPr>
          <w:trHeight w:val="56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BFD14" w14:textId="752CDEC1" w:rsidR="00AE6B3A" w:rsidRPr="006C0003" w:rsidRDefault="00AE6B3A" w:rsidP="00AE6B3A">
            <w:proofErr w:type="spellStart"/>
            <w:r>
              <w:rPr>
                <w:rFonts w:ascii="Aptos Narrow" w:hAnsi="Aptos Narrow"/>
                <w:color w:val="000000"/>
              </w:rPr>
              <w:t>Alfis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EST OÜ</w:t>
            </w: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BB36" w14:textId="063FE84B" w:rsidR="00AE6B3A" w:rsidRPr="006C0003" w:rsidRDefault="00AE6B3A" w:rsidP="00AE6B3A">
            <w:r>
              <w:rPr>
                <w:rFonts w:ascii="Aptos Narrow" w:hAnsi="Aptos Narrow"/>
                <w:color w:val="000000"/>
              </w:rPr>
              <w:t xml:space="preserve">Generaator: </w:t>
            </w:r>
            <w:proofErr w:type="spellStart"/>
            <w:r>
              <w:rPr>
                <w:rFonts w:ascii="Aptos Narrow" w:hAnsi="Aptos Narrow"/>
                <w:color w:val="000000"/>
              </w:rPr>
              <w:t>Wacker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Neuosn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7kW</w:t>
            </w:r>
            <w:r w:rsidR="00BB0ACA">
              <w:rPr>
                <w:rFonts w:ascii="Aptos Narrow" w:hAnsi="Aptos Narrow"/>
                <w:color w:val="000000"/>
              </w:rPr>
              <w:t xml:space="preserve"> (eraldi failina lisatud toote spetsifikatsioon)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2E360" w14:textId="7DA3F014" w:rsidR="00AE6B3A" w:rsidRPr="006C0003" w:rsidRDefault="00AE6B3A" w:rsidP="00940723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9D522" w14:textId="42C34043" w:rsidR="00AE6B3A" w:rsidRPr="006C0003" w:rsidRDefault="00AE6B3A" w:rsidP="00940723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2 342,40</w:t>
            </w:r>
          </w:p>
        </w:tc>
      </w:tr>
      <w:tr w:rsidR="006C0003" w:rsidRPr="006C0003" w14:paraId="55C4562D" w14:textId="77777777" w:rsidTr="006C0003">
        <w:trPr>
          <w:trHeight w:val="325"/>
        </w:trPr>
        <w:tc>
          <w:tcPr>
            <w:tcW w:w="1600" w:type="dxa"/>
            <w:noWrap/>
            <w:vAlign w:val="center"/>
            <w:hideMark/>
          </w:tcPr>
          <w:p w14:paraId="5A656846" w14:textId="77777777" w:rsidR="006C0003" w:rsidRPr="006C0003" w:rsidRDefault="006C0003" w:rsidP="006C0003"/>
        </w:tc>
        <w:tc>
          <w:tcPr>
            <w:tcW w:w="5020" w:type="dxa"/>
            <w:noWrap/>
            <w:vAlign w:val="center"/>
            <w:hideMark/>
          </w:tcPr>
          <w:p w14:paraId="7F5E3944" w14:textId="77777777" w:rsidR="006C0003" w:rsidRPr="006C0003" w:rsidRDefault="006C0003" w:rsidP="006C0003"/>
        </w:tc>
        <w:tc>
          <w:tcPr>
            <w:tcW w:w="960" w:type="dxa"/>
            <w:noWrap/>
            <w:vAlign w:val="bottom"/>
            <w:hideMark/>
          </w:tcPr>
          <w:p w14:paraId="5CC7DEDC" w14:textId="77777777" w:rsidR="006C0003" w:rsidRPr="006C0003" w:rsidRDefault="006C0003" w:rsidP="006C0003">
            <w:r w:rsidRPr="006C0003">
              <w:t>Kokku:</w:t>
            </w:r>
          </w:p>
        </w:tc>
        <w:tc>
          <w:tcPr>
            <w:tcW w:w="1260" w:type="dxa"/>
            <w:noWrap/>
            <w:vAlign w:val="bottom"/>
            <w:hideMark/>
          </w:tcPr>
          <w:p w14:paraId="7ABD932E" w14:textId="00907E2C" w:rsidR="006C0003" w:rsidRPr="006C0003" w:rsidRDefault="00943580" w:rsidP="00943580">
            <w:pPr>
              <w:jc w:val="center"/>
            </w:pPr>
            <w:r>
              <w:t>2 342,4</w:t>
            </w:r>
            <w:r w:rsidR="006C0003" w:rsidRPr="006C0003">
              <w:t>0</w:t>
            </w:r>
          </w:p>
        </w:tc>
      </w:tr>
    </w:tbl>
    <w:p w14:paraId="7248439B" w14:textId="77777777" w:rsidR="000A1C2A" w:rsidRDefault="000A1C2A" w:rsidP="006C0003"/>
    <w:p w14:paraId="2C0672F3" w14:textId="5022CF42" w:rsidR="006C0003" w:rsidRPr="006C0003" w:rsidRDefault="006C0003" w:rsidP="006C0003">
      <w:r w:rsidRPr="006C0003">
        <w:t>Projektitegevus</w:t>
      </w:r>
      <w:r w:rsidR="00BB0ACA">
        <w:t>i</w:t>
      </w:r>
      <w:r w:rsidRPr="006C0003">
        <w:t xml:space="preserve"> plaanime ellu viia jaanuar-märts 2025</w:t>
      </w:r>
      <w:r w:rsidR="000A1C2A">
        <w:t>. a</w:t>
      </w:r>
      <w:r w:rsidRPr="006C0003">
        <w:t xml:space="preserve"> (eeldatavasti selgub projekti osas </w:t>
      </w:r>
      <w:proofErr w:type="spellStart"/>
      <w:r w:rsidRPr="006C0003">
        <w:t>KÜSKi</w:t>
      </w:r>
      <w:proofErr w:type="spellEnd"/>
      <w:r w:rsidRPr="006C0003">
        <w:t>-poolne rahastamine hiljemalt jaanuaris 2025. a). Kuna generaator</w:t>
      </w:r>
      <w:r w:rsidR="00C60B6E">
        <w:t>it</w:t>
      </w:r>
      <w:r w:rsidRPr="006C0003">
        <w:t xml:space="preserve"> ei pruugi tarnija laos olla</w:t>
      </w:r>
      <w:r w:rsidR="00943580">
        <w:t xml:space="preserve">, </w:t>
      </w:r>
      <w:r w:rsidRPr="006C0003">
        <w:t>siis oleme arvestanud projekti elluviimise ajavaruga.</w:t>
      </w:r>
    </w:p>
    <w:p w14:paraId="5BD6CA80" w14:textId="3F318677" w:rsidR="000A041B" w:rsidRDefault="006C0003" w:rsidP="000A041B">
      <w:r w:rsidRPr="006C0003">
        <w:t>Soetatav generaator on mõeldud</w:t>
      </w:r>
      <w:r w:rsidR="000A041B">
        <w:t xml:space="preserve"> kriisiolukorras kasutamiseks:</w:t>
      </w:r>
    </w:p>
    <w:p w14:paraId="309184DD" w14:textId="77777777" w:rsidR="000A041B" w:rsidRDefault="000A041B" w:rsidP="000A041B">
      <w:pPr>
        <w:pStyle w:val="ListParagraph"/>
        <w:numPr>
          <w:ilvl w:val="0"/>
          <w:numId w:val="3"/>
        </w:numPr>
      </w:pPr>
      <w:r>
        <w:t xml:space="preserve">Mehikoorma sadama tanklast </w:t>
      </w:r>
      <w:r w:rsidRPr="006C0003">
        <w:t>kütus</w:t>
      </w:r>
      <w:r>
        <w:t>e kättesaamiseks.</w:t>
      </w:r>
    </w:p>
    <w:p w14:paraId="5AA55528" w14:textId="4599CB74" w:rsidR="000A041B" w:rsidRDefault="000A041B" w:rsidP="000A041B">
      <w:pPr>
        <w:pStyle w:val="ListParagraph"/>
        <w:numPr>
          <w:ilvl w:val="0"/>
          <w:numId w:val="3"/>
        </w:numPr>
      </w:pPr>
      <w:r>
        <w:t>E</w:t>
      </w:r>
      <w:r w:rsidR="006C0003" w:rsidRPr="006C0003">
        <w:t>lektrienergia tagamiseks elanikkonnale</w:t>
      </w:r>
      <w:r w:rsidR="005435AE">
        <w:t xml:space="preserve"> </w:t>
      </w:r>
      <w:r w:rsidR="008C181A">
        <w:t xml:space="preserve">Mehikoorma Põhikoolis, </w:t>
      </w:r>
      <w:r w:rsidR="00437C24">
        <w:t xml:space="preserve">Mehikoorma </w:t>
      </w:r>
      <w:r w:rsidR="00F85DB2">
        <w:t>S</w:t>
      </w:r>
      <w:r w:rsidR="00437C24">
        <w:t>eltsikeskuses ja</w:t>
      </w:r>
      <w:r w:rsidR="00131981">
        <w:t xml:space="preserve"> </w:t>
      </w:r>
      <w:r w:rsidR="008D5310">
        <w:t xml:space="preserve">vajadusel ka </w:t>
      </w:r>
      <w:r w:rsidR="005554C8">
        <w:t xml:space="preserve">aleviku </w:t>
      </w:r>
      <w:r w:rsidR="00437C24">
        <w:t>COOP Konsumi</w:t>
      </w:r>
      <w:r w:rsidR="00B57A59">
        <w:t xml:space="preserve"> kaupluses</w:t>
      </w:r>
      <w:r w:rsidR="006C0003" w:rsidRPr="006C0003">
        <w:t xml:space="preserve">. </w:t>
      </w:r>
    </w:p>
    <w:p w14:paraId="2DD84F78" w14:textId="15400EBF" w:rsidR="00D419E1" w:rsidRPr="006C0003" w:rsidRDefault="006C0003" w:rsidP="006C0003">
      <w:pPr>
        <w:pStyle w:val="ListParagraph"/>
        <w:numPr>
          <w:ilvl w:val="0"/>
          <w:numId w:val="3"/>
        </w:numPr>
      </w:pPr>
      <w:r w:rsidRPr="006C0003">
        <w:t>Generaatorit saaks</w:t>
      </w:r>
      <w:r w:rsidR="008D5310">
        <w:t>ime</w:t>
      </w:r>
      <w:r w:rsidRPr="006C0003">
        <w:t xml:space="preserve"> võimalusel kasutada ka teiste oluliste teenuste osutamiseks vajalike seadmete töös hoidmiseks, kui need tarbivad vedelkütust. </w:t>
      </w:r>
    </w:p>
    <w:p w14:paraId="2D9BE2D2" w14:textId="0CDD3EE4" w:rsidR="006C0003" w:rsidRPr="006C0003" w:rsidRDefault="006C0003" w:rsidP="006C0003">
      <w:r w:rsidRPr="006C0003">
        <w:t>Leiame, et lisaks kohalikule elanikkonnale oleme võimelised kriisiolukorras vajaduse ilmnemisel abistama ka naaberkogukondi</w:t>
      </w:r>
      <w:r w:rsidR="00EF7DD5">
        <w:t xml:space="preserve"> nii </w:t>
      </w:r>
      <w:r w:rsidR="00884977">
        <w:t xml:space="preserve">kütuse kättesaadavamaks muutmise kui ka </w:t>
      </w:r>
      <w:r w:rsidR="00EE3718">
        <w:t xml:space="preserve">generaatori </w:t>
      </w:r>
      <w:r w:rsidR="00E029B6">
        <w:t xml:space="preserve">kasutamiseks andmise </w:t>
      </w:r>
      <w:r w:rsidR="00EE3718">
        <w:t>näol</w:t>
      </w:r>
      <w:r w:rsidR="00E029B6">
        <w:t>.</w:t>
      </w:r>
    </w:p>
    <w:p w14:paraId="10DB2812" w14:textId="18C7506E" w:rsidR="006C0003" w:rsidRPr="006C0003" w:rsidRDefault="006C0003" w:rsidP="006C0003">
      <w:r w:rsidRPr="006C0003">
        <w:t>Kohapealse elektrienergia tagamise võimekuse loomise vajadusele on tähelepanu juhtinud ka Päästeamet 2024. a veebruaris Ruusa</w:t>
      </w:r>
      <w:r w:rsidR="00E029B6">
        <w:t xml:space="preserve"> külas </w:t>
      </w:r>
      <w:r w:rsidRPr="006C0003">
        <w:t>toimunud valla piirkondade elanikega läbiviidud kriisiks valmisoleku koolituse raames.</w:t>
      </w:r>
    </w:p>
    <w:p w14:paraId="429CECE4" w14:textId="77777777" w:rsidR="006C0003" w:rsidRPr="006C0003" w:rsidRDefault="006C0003" w:rsidP="006C0003">
      <w:r w:rsidRPr="006C0003">
        <w:t>Kohaliku omavalitsusega, Räpina Vallavalitsusega, on taotlemine ja projektitegevused kooskõlastatud. </w:t>
      </w:r>
    </w:p>
    <w:p w14:paraId="0E3A9632" w14:textId="45DB05BC" w:rsidR="006C0003" w:rsidRPr="006C0003" w:rsidRDefault="006C0003" w:rsidP="006C0003">
      <w:proofErr w:type="spellStart"/>
      <w:r w:rsidRPr="006C0003">
        <w:t>KÜSKi</w:t>
      </w:r>
      <w:proofErr w:type="spellEnd"/>
      <w:r w:rsidRPr="006C0003">
        <w:t xml:space="preserve"> 2024. a taotlusvoorust soovib toetust taotleda ka teine Räpina valla kogukond </w:t>
      </w:r>
      <w:r w:rsidR="008D5310">
        <w:t>–</w:t>
      </w:r>
      <w:r w:rsidRPr="006C0003">
        <w:t xml:space="preserve"> </w:t>
      </w:r>
      <w:r w:rsidR="00943580">
        <w:t>Ruusa</w:t>
      </w:r>
      <w:r w:rsidR="008D5310">
        <w:t xml:space="preserve"> küla</w:t>
      </w:r>
      <w:r w:rsidRPr="006C0003">
        <w:t xml:space="preserve">, </w:t>
      </w:r>
      <w:r w:rsidR="00712816">
        <w:t xml:space="preserve">kes soovib oma projektiga soetada </w:t>
      </w:r>
      <w:r w:rsidRPr="006C0003">
        <w:t>generaatori, et tagada</w:t>
      </w:r>
      <w:r w:rsidR="00175D44">
        <w:t xml:space="preserve"> </w:t>
      </w:r>
      <w:r w:rsidR="00EE3718">
        <w:t xml:space="preserve">oma </w:t>
      </w:r>
      <w:r w:rsidR="00175D44">
        <w:t>kogukonnahoone</w:t>
      </w:r>
      <w:r w:rsidR="00FC66EA">
        <w:t xml:space="preserve"> </w:t>
      </w:r>
      <w:r w:rsidR="00175D44">
        <w:t>elektriene</w:t>
      </w:r>
      <w:r w:rsidR="00FC66EA">
        <w:t>rgia</w:t>
      </w:r>
      <w:r w:rsidR="00F973C6">
        <w:t>ga</w:t>
      </w:r>
      <w:r w:rsidR="00FC66EA">
        <w:t xml:space="preserve"> varustatus.</w:t>
      </w:r>
      <w:r w:rsidRPr="006C0003">
        <w:t> Mehikoorma sadama tankla toimimi</w:t>
      </w:r>
      <w:r w:rsidR="00D419E1">
        <w:t>seks</w:t>
      </w:r>
      <w:r w:rsidRPr="006C0003">
        <w:t xml:space="preserve"> generaatori</w:t>
      </w:r>
      <w:r w:rsidR="00D419E1">
        <w:t xml:space="preserve"> soetus toetab </w:t>
      </w:r>
      <w:r w:rsidR="00AB23C5">
        <w:t>Ruusa kogukonna projekti, kuna taga</w:t>
      </w:r>
      <w:r w:rsidR="00BC3914">
        <w:t>tud</w:t>
      </w:r>
      <w:r w:rsidR="00AB23C5">
        <w:t xml:space="preserve"> o</w:t>
      </w:r>
      <w:r w:rsidR="00BC3914">
        <w:t>leks</w:t>
      </w:r>
      <w:r w:rsidR="00AB23C5">
        <w:t xml:space="preserve"> generaatori </w:t>
      </w:r>
      <w:r w:rsidR="005435AE">
        <w:t xml:space="preserve">tööks vajaliku </w:t>
      </w:r>
      <w:r w:rsidR="00AB23C5">
        <w:t>kütuse</w:t>
      </w:r>
      <w:r w:rsidR="005435AE">
        <w:t xml:space="preserve"> kättesaadavus kriisiolukorras.</w:t>
      </w:r>
      <w:r w:rsidR="00AB23C5">
        <w:t xml:space="preserve"> </w:t>
      </w:r>
      <w:r w:rsidRPr="006C0003">
        <w:t xml:space="preserve">Ka </w:t>
      </w:r>
      <w:r w:rsidR="00712816">
        <w:t>Ruusa</w:t>
      </w:r>
      <w:r w:rsidRPr="006C0003">
        <w:t xml:space="preserve"> </w:t>
      </w:r>
      <w:r w:rsidR="00EE3718">
        <w:t xml:space="preserve">küla </w:t>
      </w:r>
      <w:r w:rsidRPr="006C0003">
        <w:t>kogukonna projekt on saanud kohaliku omavalitsuse kooskõlastuse.</w:t>
      </w:r>
      <w:r w:rsidR="000A041B">
        <w:t xml:space="preserve"> </w:t>
      </w:r>
      <w:r w:rsidR="000A041B" w:rsidRPr="006C0003">
        <w:t xml:space="preserve">Generaatori tööks vajaliku kütuse transpordi jaoks on võimalik koostööd teha mittetulundusühinguga Leevakk, kes hiljaaegu soetas </w:t>
      </w:r>
      <w:proofErr w:type="spellStart"/>
      <w:r w:rsidR="000A041B" w:rsidRPr="006C0003">
        <w:t>KÜSKi</w:t>
      </w:r>
      <w:proofErr w:type="spellEnd"/>
      <w:r w:rsidR="000A041B" w:rsidRPr="006C0003">
        <w:t xml:space="preserve"> toel kütuse transpordimahutid ning haagiskäru.</w:t>
      </w:r>
    </w:p>
    <w:p w14:paraId="69044EA2" w14:textId="392237C7" w:rsidR="006C0003" w:rsidRDefault="006C0003" w:rsidP="006C0003">
      <w:r w:rsidRPr="006C0003">
        <w:lastRenderedPageBreak/>
        <w:t>Oleme meeleldi valmis andma täiendavaid selgitusi projekti tegevuskava osas.</w:t>
      </w:r>
    </w:p>
    <w:p w14:paraId="776FEB10" w14:textId="77777777" w:rsidR="006C0003" w:rsidRDefault="006C0003" w:rsidP="006C0003"/>
    <w:p w14:paraId="2ACE95FB" w14:textId="77777777" w:rsidR="00666539" w:rsidRDefault="00666539" w:rsidP="006C0003">
      <w:r w:rsidRPr="00666539">
        <w:t xml:space="preserve">Toivo </w:t>
      </w:r>
      <w:proofErr w:type="spellStart"/>
      <w:r w:rsidRPr="00666539">
        <w:t>Aalja</w:t>
      </w:r>
      <w:proofErr w:type="spellEnd"/>
      <w:r w:rsidRPr="00666539">
        <w:t xml:space="preserve"> </w:t>
      </w:r>
    </w:p>
    <w:p w14:paraId="26FC948F" w14:textId="043CC7EE" w:rsidR="00BD4C53" w:rsidRDefault="00BD4C53" w:rsidP="006C0003">
      <w:r w:rsidRPr="00BD4C53">
        <w:t xml:space="preserve">Mehikoorma Arengu Selts MTÜ </w:t>
      </w:r>
    </w:p>
    <w:p w14:paraId="69909FA2" w14:textId="1EA47A82" w:rsidR="006C0003" w:rsidRDefault="006C0003" w:rsidP="006C0003">
      <w:r>
        <w:t>juhatuse liige</w:t>
      </w:r>
    </w:p>
    <w:p w14:paraId="58096D15" w14:textId="71549960" w:rsidR="00AE6B3A" w:rsidRDefault="00AE6B3A" w:rsidP="006C0003">
      <w:hyperlink r:id="rId7" w:history="1">
        <w:r w:rsidRPr="00C670CC">
          <w:rPr>
            <w:rStyle w:val="Hyperlink"/>
          </w:rPr>
          <w:t>toivo@freiberghaus.ee</w:t>
        </w:r>
      </w:hyperlink>
    </w:p>
    <w:p w14:paraId="4ECA2205" w14:textId="77777777" w:rsidR="00AE6B3A" w:rsidRDefault="00AE6B3A" w:rsidP="006C0003"/>
    <w:p w14:paraId="2D51F5E9" w14:textId="24B7EDE5" w:rsidR="006C0003" w:rsidRDefault="006C0003" w:rsidP="006C0003">
      <w:r>
        <w:t>04.10.2024</w:t>
      </w:r>
    </w:p>
    <w:p w14:paraId="7BD6A5A1" w14:textId="77777777" w:rsidR="006C0003" w:rsidRDefault="006C0003" w:rsidP="006C0003"/>
    <w:p w14:paraId="45FF249A" w14:textId="77777777" w:rsidR="006C0003" w:rsidRPr="006C0003" w:rsidRDefault="006C0003" w:rsidP="006C0003"/>
    <w:p w14:paraId="1D323B86" w14:textId="77777777" w:rsidR="00C77F63" w:rsidRDefault="00C77F63"/>
    <w:sectPr w:rsidR="00C77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E248D" w14:textId="77777777" w:rsidR="00262791" w:rsidRDefault="00262791" w:rsidP="006C0003">
      <w:pPr>
        <w:spacing w:after="0" w:line="240" w:lineRule="auto"/>
      </w:pPr>
      <w:r>
        <w:separator/>
      </w:r>
    </w:p>
  </w:endnote>
  <w:endnote w:type="continuationSeparator" w:id="0">
    <w:p w14:paraId="4D4EDB1C" w14:textId="77777777" w:rsidR="00262791" w:rsidRDefault="00262791" w:rsidP="006C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8289F" w14:textId="77777777" w:rsidR="00262791" w:rsidRDefault="00262791" w:rsidP="006C0003">
      <w:pPr>
        <w:spacing w:after="0" w:line="240" w:lineRule="auto"/>
      </w:pPr>
      <w:r>
        <w:separator/>
      </w:r>
    </w:p>
  </w:footnote>
  <w:footnote w:type="continuationSeparator" w:id="0">
    <w:p w14:paraId="6215F2C6" w14:textId="77777777" w:rsidR="00262791" w:rsidRDefault="00262791" w:rsidP="006C0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327CF"/>
    <w:multiLevelType w:val="hybridMultilevel"/>
    <w:tmpl w:val="553073D6"/>
    <w:lvl w:ilvl="0" w:tplc="3FB2111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71470"/>
    <w:multiLevelType w:val="hybridMultilevel"/>
    <w:tmpl w:val="D972740E"/>
    <w:lvl w:ilvl="0" w:tplc="9B4079B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67028"/>
    <w:multiLevelType w:val="hybridMultilevel"/>
    <w:tmpl w:val="A7D41020"/>
    <w:lvl w:ilvl="0" w:tplc="868882A6">
      <w:start w:val="2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8909308">
    <w:abstractNumId w:val="0"/>
  </w:num>
  <w:num w:numId="2" w16cid:durableId="960037472">
    <w:abstractNumId w:val="1"/>
  </w:num>
  <w:num w:numId="3" w16cid:durableId="412044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03"/>
    <w:rsid w:val="000319FC"/>
    <w:rsid w:val="000A041B"/>
    <w:rsid w:val="000A1C2A"/>
    <w:rsid w:val="000E400B"/>
    <w:rsid w:val="00131981"/>
    <w:rsid w:val="00175D44"/>
    <w:rsid w:val="00224702"/>
    <w:rsid w:val="00262791"/>
    <w:rsid w:val="00270D24"/>
    <w:rsid w:val="003411A5"/>
    <w:rsid w:val="00437C24"/>
    <w:rsid w:val="00440DE6"/>
    <w:rsid w:val="00534CD8"/>
    <w:rsid w:val="005435AE"/>
    <w:rsid w:val="005554C8"/>
    <w:rsid w:val="00594451"/>
    <w:rsid w:val="00666539"/>
    <w:rsid w:val="006B2C92"/>
    <w:rsid w:val="006C0003"/>
    <w:rsid w:val="00712816"/>
    <w:rsid w:val="007328C4"/>
    <w:rsid w:val="00884977"/>
    <w:rsid w:val="008C181A"/>
    <w:rsid w:val="008D5310"/>
    <w:rsid w:val="00940723"/>
    <w:rsid w:val="00943580"/>
    <w:rsid w:val="00AB23C5"/>
    <w:rsid w:val="00AE6B3A"/>
    <w:rsid w:val="00B57A59"/>
    <w:rsid w:val="00BB0ACA"/>
    <w:rsid w:val="00BC3914"/>
    <w:rsid w:val="00BD4C53"/>
    <w:rsid w:val="00C60B6E"/>
    <w:rsid w:val="00C77F63"/>
    <w:rsid w:val="00CF09B1"/>
    <w:rsid w:val="00D419E1"/>
    <w:rsid w:val="00E029B6"/>
    <w:rsid w:val="00E75CDF"/>
    <w:rsid w:val="00EE3718"/>
    <w:rsid w:val="00EF7DD5"/>
    <w:rsid w:val="00F85DB2"/>
    <w:rsid w:val="00F973C6"/>
    <w:rsid w:val="00FC66EA"/>
    <w:rsid w:val="00FE54CA"/>
    <w:rsid w:val="00FE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7256"/>
  <w15:chartTrackingRefBased/>
  <w15:docId w15:val="{D1D1B05C-BB52-4F3E-8015-CB40A95B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0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0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0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0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0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0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0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0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0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0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0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0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0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0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0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0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0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0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0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0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0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0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0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0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0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0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003"/>
  </w:style>
  <w:style w:type="paragraph" w:styleId="Footer">
    <w:name w:val="footer"/>
    <w:basedOn w:val="Normal"/>
    <w:link w:val="FooterChar"/>
    <w:uiPriority w:val="99"/>
    <w:unhideWhenUsed/>
    <w:rsid w:val="006C0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003"/>
  </w:style>
  <w:style w:type="character" w:styleId="Hyperlink">
    <w:name w:val="Hyperlink"/>
    <w:basedOn w:val="DefaultParagraphFont"/>
    <w:uiPriority w:val="99"/>
    <w:unhideWhenUsed/>
    <w:rsid w:val="00AE6B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ivo@freiberghaus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Zupsmann</dc:creator>
  <cp:keywords/>
  <dc:description/>
  <cp:lastModifiedBy>Kasutaja</cp:lastModifiedBy>
  <cp:revision>2</cp:revision>
  <dcterms:created xsi:type="dcterms:W3CDTF">2024-10-04T13:24:00Z</dcterms:created>
  <dcterms:modified xsi:type="dcterms:W3CDTF">2024-10-04T13:24:00Z</dcterms:modified>
</cp:coreProperties>
</file>